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943B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565F59D9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Судом он признан виновным в совершении преступления, предусмотренного п. «б» ч. 1 ст. 256 УК РФ (</w:t>
      </w:r>
      <w:bookmarkStart w:id="0" w:name="_GoBack"/>
      <w:r>
        <w:rPr>
          <w:rFonts w:ascii="Georgia" w:hAnsi="Georgia"/>
          <w:color w:val="333333"/>
        </w:rPr>
        <w:t>Незаконная добыча (вылов) водных биологических ресурсов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ресурсов).</w:t>
      </w:r>
      <w:bookmarkEnd w:id="0"/>
    </w:p>
    <w:p w14:paraId="2306BF70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 назначил ему наказание в виде 160 часов обязательных работ в местах, определяемых органами местного самоуправления по согласованию с уголовно-исполнительной инспекцией, но в районе места жительства осужденного.</w:t>
      </w:r>
    </w:p>
    <w:p w14:paraId="54EAEADA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Приговор вступил в законную силу.</w:t>
      </w:r>
    </w:p>
    <w:p w14:paraId="53408BC1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6E3E4DCB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Судом она признана виновной в совершении преступления, предусмотренного ч. 1 ст. 157 УК РФ (Неуплата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неоднократно).</w:t>
      </w:r>
    </w:p>
    <w:p w14:paraId="673B470D" w14:textId="77777777" w:rsidR="00882F8A" w:rsidRDefault="00882F8A" w:rsidP="00882F8A">
      <w:pPr>
        <w:pStyle w:val="a3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 назначил ей наказание в виде исправительных работ сроком на 6 месяцев с удержанием 10 % заработка в доход государства. Приговор вступил в законную силу</w:t>
      </w:r>
    </w:p>
    <w:p w14:paraId="47D1DC5F" w14:textId="77777777" w:rsidR="00FF6DBC" w:rsidRDefault="00FF6DBC"/>
    <w:sectPr w:rsidR="00FF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C"/>
    <w:rsid w:val="00882F8A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3470F-EE62-44B2-B6FD-9487658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2025-06-17T05:08:00Z</dcterms:created>
  <dcterms:modified xsi:type="dcterms:W3CDTF">2025-06-17T05:09:00Z</dcterms:modified>
</cp:coreProperties>
</file>