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7C57" w:rsidRDefault="006A7C57"/>
    <w:p w:rsidR="006A7C57" w:rsidRDefault="006A7C57"/>
    <w:p w:rsidR="006A7C57" w:rsidRDefault="006A7C57"/>
    <w:p w:rsidR="00297A4C" w:rsidRDefault="00297A4C" w:rsidP="00297A4C"/>
    <w:p w:rsidR="00297A4C" w:rsidRDefault="00297A4C" w:rsidP="00297A4C">
      <w:pPr>
        <w:keepNext/>
        <w:jc w:val="right"/>
        <w:outlineLvl w:val="2"/>
        <w:rPr>
          <w:rFonts w:eastAsia="Times New Roman" w:hAnsi="a_Timer Bashkir" w:cs="Times New Roman"/>
          <w:b/>
          <w:bCs/>
          <w:sz w:val="26"/>
          <w:szCs w:val="26"/>
          <w:lang w:val="be-BY" w:eastAsia="ru-RU"/>
        </w:rPr>
      </w:pPr>
      <w:r>
        <w:rPr>
          <w:rFonts w:eastAsia="Times New Roman" w:hAnsi="a_Timer Bashkir" w:cs="Times New Roman"/>
          <w:b/>
          <w:bCs/>
          <w:sz w:val="26"/>
          <w:szCs w:val="26"/>
          <w:lang w:val="be-BY" w:eastAsia="ru-RU"/>
        </w:rPr>
        <w:t>ПРОЕКТ</w:t>
      </w:r>
    </w:p>
    <w:p w:rsidR="00297A4C" w:rsidRDefault="00297A4C" w:rsidP="00297A4C">
      <w:pPr>
        <w:keepNext/>
        <w:outlineLvl w:val="2"/>
        <w:rPr>
          <w:rFonts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297A4C" w:rsidRPr="00DE4377" w:rsidRDefault="00297A4C" w:rsidP="00297A4C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E4377">
        <w:rPr>
          <w:rFonts w:cs="Times New Roman"/>
          <w:b/>
          <w:sz w:val="28"/>
          <w:szCs w:val="28"/>
        </w:rPr>
        <w:t xml:space="preserve">КАРАР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</w:t>
      </w:r>
      <w:r w:rsidRPr="00DE4377">
        <w:rPr>
          <w:rFonts w:cs="Times New Roman"/>
          <w:b/>
          <w:sz w:val="28"/>
          <w:szCs w:val="28"/>
        </w:rPr>
        <w:t>ПОСТАНОВЛЕНИЕ</w:t>
      </w:r>
    </w:p>
    <w:p w:rsidR="00297A4C" w:rsidRDefault="00297A4C" w:rsidP="00297A4C">
      <w:pPr>
        <w:keepNext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97A4C" w:rsidRPr="0007621F" w:rsidRDefault="00297A4C" w:rsidP="00297A4C">
      <w:pPr>
        <w:keepNext/>
        <w:jc w:val="center"/>
        <w:outlineLvl w:val="2"/>
        <w:rPr>
          <w:rFonts w:eastAsia="Times New Roman" w:cs="Times New Roman"/>
          <w:bCs/>
          <w:lang w:eastAsia="ru-RU"/>
        </w:rPr>
      </w:pPr>
      <w:r w:rsidRPr="0007621F">
        <w:rPr>
          <w:rFonts w:eastAsia="Times New Roman" w:cs="Times New Roman"/>
          <w:bCs/>
          <w:lang w:eastAsia="ru-RU"/>
        </w:rPr>
        <w:t xml:space="preserve">«____» ___________20 __й.           </w:t>
      </w:r>
      <w:r>
        <w:rPr>
          <w:rFonts w:eastAsia="Times New Roman" w:cs="Times New Roman"/>
          <w:bCs/>
          <w:lang w:eastAsia="ru-RU"/>
        </w:rPr>
        <w:t xml:space="preserve">  </w:t>
      </w:r>
      <w:r w:rsidRPr="0007621F">
        <w:rPr>
          <w:rFonts w:eastAsia="Times New Roman" w:cs="Times New Roman"/>
          <w:bCs/>
          <w:lang w:eastAsia="ru-RU"/>
        </w:rPr>
        <w:t xml:space="preserve"> № _____ </w:t>
      </w:r>
      <w:r w:rsidRPr="0007621F">
        <w:rPr>
          <w:rFonts w:eastAsia="Times New Roman" w:cs="Times New Roman"/>
          <w:bCs/>
          <w:lang w:eastAsia="ru-RU"/>
        </w:rPr>
        <w:tab/>
        <w:t xml:space="preserve">     </w:t>
      </w:r>
      <w:r>
        <w:rPr>
          <w:rFonts w:eastAsia="Times New Roman" w:cs="Times New Roman"/>
          <w:bCs/>
          <w:lang w:eastAsia="ru-RU"/>
        </w:rPr>
        <w:t xml:space="preserve">       </w:t>
      </w:r>
      <w:proofErr w:type="gramStart"/>
      <w:r>
        <w:rPr>
          <w:rFonts w:eastAsia="Times New Roman" w:cs="Times New Roman"/>
          <w:bCs/>
          <w:lang w:eastAsia="ru-RU"/>
        </w:rPr>
        <w:t xml:space="preserve">   </w:t>
      </w:r>
      <w:r w:rsidRPr="0007621F">
        <w:rPr>
          <w:rFonts w:eastAsia="Times New Roman" w:cs="Times New Roman"/>
          <w:bCs/>
          <w:lang w:eastAsia="ru-RU"/>
        </w:rPr>
        <w:t>«</w:t>
      </w:r>
      <w:proofErr w:type="gramEnd"/>
      <w:r w:rsidRPr="0007621F">
        <w:rPr>
          <w:rFonts w:eastAsia="Times New Roman" w:cs="Times New Roman"/>
          <w:bCs/>
          <w:lang w:eastAsia="ru-RU"/>
        </w:rPr>
        <w:t>____» ___________20 __г.</w:t>
      </w:r>
    </w:p>
    <w:p w:rsidR="006A7C57" w:rsidRPr="00297A4C" w:rsidRDefault="00297A4C" w:rsidP="00297A4C">
      <w:pPr>
        <w:shd w:val="clear" w:color="auto" w:fill="FFFFFF" w:themeFill="background1"/>
        <w:contextualSpacing/>
        <w:jc w:val="both"/>
        <w:rPr>
          <w:rFonts w:cs="Times New Roman"/>
          <w:b/>
          <w:sz w:val="28"/>
          <w:szCs w:val="28"/>
        </w:rPr>
      </w:pPr>
      <w:r w:rsidRPr="00F82E0E">
        <w:rPr>
          <w:rFonts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87D52" w:rsidRPr="00297A4C" w:rsidRDefault="00653D91" w:rsidP="00297A4C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E4726E">
        <w:rPr>
          <w:b/>
          <w:sz w:val="28"/>
          <w:szCs w:val="28"/>
        </w:rPr>
        <w:t xml:space="preserve">                                                              </w:t>
      </w:r>
      <w:r w:rsidRPr="00E4726E">
        <w:rPr>
          <w:sz w:val="28"/>
          <w:szCs w:val="28"/>
        </w:rPr>
        <w:t xml:space="preserve">   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297A4C">
        <w:rPr>
          <w:b w:val="0"/>
          <w:shd w:val="clear" w:color="auto" w:fill="FFFFFF"/>
        </w:rPr>
        <w:t>Богородский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297A4C">
        <w:rPr>
          <w:b w:val="0"/>
          <w:shd w:val="clear" w:color="auto" w:fill="FFFFFF"/>
        </w:rPr>
        <w:t>Богородский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297A4C" w:rsidP="00297A4C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1.</w:t>
      </w:r>
      <w:r w:rsidR="00A87D52"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>
        <w:rPr>
          <w:b w:val="0"/>
          <w:shd w:val="clear" w:color="auto" w:fill="FFFFFF"/>
        </w:rPr>
        <w:t>Богородский</w:t>
      </w:r>
      <w:r w:rsidR="00A87D52"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="00A87D52"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Default="00297A4C" w:rsidP="00297A4C">
      <w:pPr>
        <w:pStyle w:val="21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2.</w:t>
      </w:r>
      <w:r w:rsidR="002C654B" w:rsidRPr="008040FB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="002C654B" w:rsidRPr="008040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</w:t>
      </w:r>
      <w:r w:rsidR="002C654B" w:rsidRPr="008040FB">
        <w:rPr>
          <w:b w:val="0"/>
          <w:sz w:val="28"/>
          <w:szCs w:val="28"/>
          <w:shd w:val="clear" w:color="auto" w:fill="FFFFFF"/>
        </w:rPr>
        <w:t xml:space="preserve">от 30 декабря 2013 года </w:t>
      </w:r>
      <w:r w:rsidR="002C654B">
        <w:rPr>
          <w:b w:val="0"/>
          <w:sz w:val="28"/>
          <w:szCs w:val="28"/>
          <w:shd w:val="clear" w:color="auto" w:fill="FFFFFF"/>
        </w:rPr>
        <w:t xml:space="preserve">№52 </w:t>
      </w:r>
      <w:r w:rsidR="002C654B" w:rsidRPr="008040FB">
        <w:rPr>
          <w:b w:val="0"/>
          <w:sz w:val="28"/>
          <w:szCs w:val="28"/>
          <w:shd w:val="clear" w:color="auto" w:fill="FFFFFF"/>
        </w:rPr>
        <w:t>«</w:t>
      </w:r>
      <w:r w:rsidR="002C654B" w:rsidRPr="008040FB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Башкортостан)»</w:t>
      </w:r>
      <w:r w:rsidR="002C654B">
        <w:rPr>
          <w:b w:val="0"/>
          <w:sz w:val="28"/>
          <w:szCs w:val="28"/>
        </w:rPr>
        <w:t>.</w:t>
      </w:r>
    </w:p>
    <w:p w:rsidR="00297A4C" w:rsidRPr="00297A4C" w:rsidRDefault="00297A4C" w:rsidP="00297A4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97A4C">
        <w:rPr>
          <w:sz w:val="28"/>
          <w:szCs w:val="28"/>
          <w:lang w:eastAsia="ar-SA"/>
        </w:rPr>
        <w:t>. Настоящее постановление вступает в силу на следующий день, после дня его официального обнародования.</w:t>
      </w:r>
    </w:p>
    <w:p w:rsidR="00297A4C" w:rsidRPr="00297A4C" w:rsidRDefault="00297A4C" w:rsidP="00297A4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97A4C">
        <w:rPr>
          <w:sz w:val="28"/>
          <w:szCs w:val="28"/>
          <w:lang w:eastAsia="ar-SA"/>
        </w:rPr>
        <w:t>4. 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297A4C" w:rsidRPr="00297A4C" w:rsidRDefault="00297A4C" w:rsidP="00297A4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97A4C">
        <w:rPr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297A4C" w:rsidRPr="00297A4C" w:rsidRDefault="00297A4C" w:rsidP="00297A4C">
      <w:pPr>
        <w:shd w:val="clear" w:color="auto" w:fill="FFFFFF" w:themeFill="background1"/>
        <w:jc w:val="both"/>
        <w:rPr>
          <w:sz w:val="28"/>
          <w:szCs w:val="28"/>
        </w:rPr>
      </w:pPr>
    </w:p>
    <w:p w:rsidR="00297A4C" w:rsidRPr="00297A4C" w:rsidRDefault="00297A4C" w:rsidP="00297A4C">
      <w:pPr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297A4C" w:rsidRPr="00297A4C" w:rsidRDefault="00297A4C" w:rsidP="00297A4C">
      <w:pPr>
        <w:pStyle w:val="af1"/>
        <w:shd w:val="clear" w:color="auto" w:fill="FFFFFF" w:themeFill="background1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Л.Ф.Ахмерова</w:t>
      </w:r>
      <w:proofErr w:type="spellEnd"/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297A4C" w:rsidRDefault="00297A4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297A4C" w:rsidRDefault="00297A4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297A4C" w:rsidRPr="004C2980" w:rsidRDefault="00297A4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297A4C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297A4C">
        <w:rPr>
          <w:rFonts w:cs="Times New Roman"/>
          <w:sz w:val="20"/>
          <w:szCs w:val="20"/>
          <w:shd w:val="clear" w:color="auto" w:fill="FFFFFF"/>
        </w:rPr>
        <w:t>Богородский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297A4C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297A4C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A87D52" w:rsidP="00297A4C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297A4C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 w:rsidRPr="00297A4C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297A4C">
        <w:rPr>
          <w:rFonts w:cs="Times New Roman"/>
          <w:sz w:val="20"/>
          <w:szCs w:val="20"/>
          <w:shd w:val="clear" w:color="auto" w:fill="FFFFFF"/>
        </w:rPr>
        <w:t>___________________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297A4C">
        <w:rPr>
          <w:rFonts w:cs="Times New Roman"/>
          <w:b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297A4C">
        <w:rPr>
          <w:sz w:val="28"/>
          <w:szCs w:val="28"/>
        </w:rPr>
        <w:t>Богородский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A87D52">
      <w:pPr>
        <w:contextualSpacing/>
        <w:rPr>
          <w:rFonts w:cs="Times New Roman"/>
          <w:sz w:val="18"/>
          <w:szCs w:val="18"/>
        </w:rPr>
      </w:pPr>
    </w:p>
    <w:p w:rsidR="00297A4C" w:rsidRDefault="00297A4C" w:rsidP="00A87D52">
      <w:pPr>
        <w:contextualSpacing/>
        <w:rPr>
          <w:rFonts w:cs="Times New Roman"/>
          <w:sz w:val="18"/>
          <w:szCs w:val="18"/>
        </w:rPr>
      </w:pPr>
    </w:p>
    <w:p w:rsidR="00297A4C" w:rsidRPr="009F136F" w:rsidRDefault="00297A4C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lastRenderedPageBreak/>
        <w:t>Приложение № 1</w:t>
      </w: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297A4C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Богородский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297A4C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БОГОРОДСКИЙ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297A4C">
              <w:rPr>
                <w:rFonts w:cs="Times New Roman"/>
                <w:sz w:val="20"/>
                <w:szCs w:val="20"/>
              </w:rPr>
              <w:t>Богородский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lastRenderedPageBreak/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297A4C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Богородский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297A4C">
        <w:rPr>
          <w:sz w:val="26"/>
          <w:szCs w:val="26"/>
        </w:rPr>
        <w:t>БОГОРОДСКИЙ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97A4C" w:rsidRDefault="00297A4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97A4C" w:rsidRDefault="00297A4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97A4C" w:rsidRDefault="00297A4C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7"/>
      <w:headerReference w:type="default" r:id="rId8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E5" w:rsidRDefault="00541BE5" w:rsidP="00260602">
      <w:r>
        <w:separator/>
      </w:r>
    </w:p>
  </w:endnote>
  <w:endnote w:type="continuationSeparator" w:id="0">
    <w:p w:rsidR="00541BE5" w:rsidRDefault="00541BE5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E5" w:rsidRDefault="00541BE5" w:rsidP="00260602">
      <w:r>
        <w:separator/>
      </w:r>
    </w:p>
  </w:footnote>
  <w:footnote w:type="continuationSeparator" w:id="0">
    <w:p w:rsidR="00541BE5" w:rsidRDefault="00541BE5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541BE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541BE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174EC"/>
    <w:multiLevelType w:val="hybridMultilevel"/>
    <w:tmpl w:val="7AC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046E7"/>
    <w:multiLevelType w:val="hybridMultilevel"/>
    <w:tmpl w:val="BF1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8"/>
  </w:num>
  <w:num w:numId="5">
    <w:abstractNumId w:val="23"/>
  </w:num>
  <w:num w:numId="6">
    <w:abstractNumId w:val="12"/>
  </w:num>
  <w:num w:numId="7">
    <w:abstractNumId w:val="34"/>
  </w:num>
  <w:num w:numId="8">
    <w:abstractNumId w:val="32"/>
  </w:num>
  <w:num w:numId="9">
    <w:abstractNumId w:val="11"/>
  </w:num>
  <w:num w:numId="10">
    <w:abstractNumId w:val="14"/>
  </w:num>
  <w:num w:numId="11">
    <w:abstractNumId w:val="27"/>
  </w:num>
  <w:num w:numId="12">
    <w:abstractNumId w:val="18"/>
  </w:num>
  <w:num w:numId="13">
    <w:abstractNumId w:val="30"/>
  </w:num>
  <w:num w:numId="14">
    <w:abstractNumId w:val="2"/>
  </w:num>
  <w:num w:numId="15">
    <w:abstractNumId w:val="26"/>
  </w:num>
  <w:num w:numId="16">
    <w:abstractNumId w:val="0"/>
  </w:num>
  <w:num w:numId="17">
    <w:abstractNumId w:val="7"/>
  </w:num>
  <w:num w:numId="18">
    <w:abstractNumId w:val="6"/>
  </w:num>
  <w:num w:numId="19">
    <w:abstractNumId w:val="21"/>
  </w:num>
  <w:num w:numId="20">
    <w:abstractNumId w:val="33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5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31"/>
  </w:num>
  <w:num w:numId="31">
    <w:abstractNumId w:val="3"/>
  </w:num>
  <w:num w:numId="32">
    <w:abstractNumId w:val="16"/>
  </w:num>
  <w:num w:numId="33">
    <w:abstractNumId w:val="5"/>
  </w:num>
  <w:num w:numId="34">
    <w:abstractNumId w:val="35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97A4C"/>
    <w:rsid w:val="002A2D56"/>
    <w:rsid w:val="002C654B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66FA"/>
    <w:rsid w:val="00541BE5"/>
    <w:rsid w:val="00542E80"/>
    <w:rsid w:val="00565E2F"/>
    <w:rsid w:val="005C07F3"/>
    <w:rsid w:val="0060703E"/>
    <w:rsid w:val="006137A0"/>
    <w:rsid w:val="00653D91"/>
    <w:rsid w:val="006854B4"/>
    <w:rsid w:val="006A7C57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90D3F"/>
    <w:rsid w:val="00B96BD4"/>
    <w:rsid w:val="00BA0CF2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C0A31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67FB2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2020-01-10T10:25:00Z</cp:lastPrinted>
  <dcterms:created xsi:type="dcterms:W3CDTF">2020-05-20T05:02:00Z</dcterms:created>
  <dcterms:modified xsi:type="dcterms:W3CDTF">2022-12-21T10:50:00Z</dcterms:modified>
</cp:coreProperties>
</file>